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9D1185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14.</w:t>
            </w:r>
            <w:r w:rsidR="00087827">
              <w:t>0</w:t>
            </w:r>
            <w:bookmarkStart w:id="0" w:name="_GoBack"/>
            <w:bookmarkEnd w:id="0"/>
            <w:r>
              <w:t>2.2019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BE1D8A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FF444C" w:rsidRP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Krátka anotácia:</w:t>
            </w:r>
          </w:p>
          <w:p w:rsidR="00D211E2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 definovanie základných pojmov ako je čitateľská gramotnosť a funkčná gramotnosť u žiakov s mentálnym postihnutím navštevujúcich špeciálne triedy integrované v základnej škole.</w:t>
            </w:r>
          </w:p>
          <w:p w:rsidR="00D211E2" w:rsidRPr="007B6C7D" w:rsidRDefault="00D211E2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D211E2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11E2">
              <w:rPr>
                <w:rFonts w:ascii="Times New Roman" w:hAnsi="Times New Roman"/>
                <w:b/>
              </w:rPr>
              <w:t>Kľúčové slová:</w:t>
            </w:r>
          </w:p>
          <w:p w:rsidR="00F305BB" w:rsidRDefault="007C6972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čitateľská gramotnosť,</w:t>
            </w:r>
          </w:p>
          <w:p w:rsidR="007C6972" w:rsidRDefault="007C6972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funkčná gramotnosť,</w:t>
            </w:r>
          </w:p>
          <w:p w:rsidR="00910CAF" w:rsidRPr="00D211E2" w:rsidRDefault="00582454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špecifiká čítania u žiakov so ŠVVP</w:t>
            </w:r>
            <w:r w:rsidR="00D211E2"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D211E2">
        <w:trPr>
          <w:trHeight w:val="4110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93195" w:rsidRDefault="00252183" w:rsidP="00D211E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Hlavným bodom stretnutia bolo vymedziť základné pojmy</w:t>
            </w:r>
            <w:r w:rsidR="007D12B0">
              <w:rPr>
                <w:rFonts w:ascii="Times New Roman" w:hAnsi="Times New Roman"/>
              </w:rPr>
              <w:t xml:space="preserve"> – čitateľská gramotnosť ako hlavná súčasť funkčnej gramotnosti. Zamera</w:t>
            </w:r>
            <w:r w:rsidR="00D8305C">
              <w:rPr>
                <w:rFonts w:ascii="Times New Roman" w:hAnsi="Times New Roman"/>
              </w:rPr>
              <w:t>li sme sa na špecifiká žiakov so špeciálnymi výchovno-vzdelávacími potrebami</w:t>
            </w:r>
            <w:r w:rsidR="007D12B0">
              <w:rPr>
                <w:rFonts w:ascii="Times New Roman" w:hAnsi="Times New Roman"/>
              </w:rPr>
              <w:t xml:space="preserve">, ktoré majú vplyv na čítanie a porozumenie textu, a to nutnosť vhodnej motivácie, rešpektovanie </w:t>
            </w:r>
            <w:r w:rsidR="00D8305C">
              <w:rPr>
                <w:rFonts w:ascii="Times New Roman" w:hAnsi="Times New Roman"/>
              </w:rPr>
              <w:t xml:space="preserve">vyplývajúcich </w:t>
            </w:r>
            <w:r w:rsidR="007D12B0">
              <w:rPr>
                <w:rFonts w:ascii="Times New Roman" w:hAnsi="Times New Roman"/>
              </w:rPr>
              <w:t>obmedzení ako je</w:t>
            </w:r>
            <w:r w:rsidR="00493195">
              <w:rPr>
                <w:rFonts w:ascii="Times New Roman" w:hAnsi="Times New Roman"/>
              </w:rPr>
              <w:t>:</w:t>
            </w:r>
          </w:p>
          <w:p w:rsidR="00493195" w:rsidRDefault="007D12B0" w:rsidP="00D211E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rýchla unaviteľnosť, </w:t>
            </w:r>
          </w:p>
          <w:p w:rsidR="00493195" w:rsidRDefault="00493195" w:rsidP="00D211E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znížená </w:t>
            </w:r>
            <w:r w:rsidR="007D12B0">
              <w:rPr>
                <w:rFonts w:ascii="Times New Roman" w:hAnsi="Times New Roman"/>
              </w:rPr>
              <w:t xml:space="preserve">pozornosť, </w:t>
            </w:r>
          </w:p>
          <w:p w:rsidR="00493195" w:rsidRDefault="00493195" w:rsidP="00D211E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zhoršená pamäť, </w:t>
            </w:r>
          </w:p>
          <w:p w:rsidR="00493195" w:rsidRDefault="00493195" w:rsidP="00D211E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predstavivosť, </w:t>
            </w:r>
          </w:p>
          <w:p w:rsidR="00F305BB" w:rsidRDefault="00493195" w:rsidP="00D211E2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logické myslenie a pod.</w:t>
            </w:r>
          </w:p>
          <w:p w:rsidR="00F305BB" w:rsidRDefault="00480A2E" w:rsidP="00D211E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Ďalšou témou bol</w:t>
            </w:r>
            <w:r w:rsidR="00493195">
              <w:rPr>
                <w:rFonts w:ascii="Times New Roman" w:hAnsi="Times New Roman"/>
              </w:rPr>
              <w:t xml:space="preserve"> vplyv</w:t>
            </w:r>
            <w:r>
              <w:rPr>
                <w:rFonts w:ascii="Times New Roman" w:hAnsi="Times New Roman"/>
              </w:rPr>
              <w:t xml:space="preserve"> slovnej zásoby </w:t>
            </w:r>
            <w:r w:rsidR="00493195">
              <w:rPr>
                <w:rFonts w:ascii="Times New Roman" w:hAnsi="Times New Roman"/>
              </w:rPr>
              <w:t>na čitateľskú gramo</w:t>
            </w:r>
            <w:r>
              <w:rPr>
                <w:rFonts w:ascii="Times New Roman" w:hAnsi="Times New Roman"/>
              </w:rPr>
              <w:t>tnosť</w:t>
            </w:r>
            <w:r w:rsidR="00FF44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pretože</w:t>
            </w:r>
            <w:r w:rsidR="00FF444C">
              <w:rPr>
                <w:rFonts w:ascii="Times New Roman" w:hAnsi="Times New Roman"/>
              </w:rPr>
              <w:t xml:space="preserve"> u žiakov </w:t>
            </w:r>
            <w:r>
              <w:rPr>
                <w:rFonts w:ascii="Times New Roman" w:hAnsi="Times New Roman"/>
              </w:rPr>
              <w:t>je často na slabej úrovni aj v okruhoch im najbližších tém a preto je nevyhnutné neustále pracovať na jej rozširovaní.</w:t>
            </w:r>
          </w:p>
          <w:p w:rsidR="00F305BB" w:rsidRPr="007B6C7D" w:rsidRDefault="00480A2E" w:rsidP="00D211E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priebehu stretnutia </w:t>
            </w:r>
            <w:r w:rsidR="00E84E1A">
              <w:rPr>
                <w:rFonts w:ascii="Times New Roman" w:hAnsi="Times New Roman"/>
              </w:rPr>
              <w:t xml:space="preserve">bol </w:t>
            </w:r>
            <w:r w:rsidR="00D8305C">
              <w:rPr>
                <w:rFonts w:ascii="Times New Roman" w:hAnsi="Times New Roman"/>
              </w:rPr>
              <w:t>odporučený</w:t>
            </w:r>
            <w:r w:rsidR="00E84E1A">
              <w:rPr>
                <w:rFonts w:ascii="Times New Roman" w:hAnsi="Times New Roman"/>
              </w:rPr>
              <w:t xml:space="preserve"> </w:t>
            </w:r>
            <w:r w:rsidR="00D8305C">
              <w:rPr>
                <w:rFonts w:ascii="Times New Roman" w:hAnsi="Times New Roman"/>
              </w:rPr>
              <w:t xml:space="preserve">aj obsah web stránok ako </w:t>
            </w:r>
            <w:proofErr w:type="spellStart"/>
            <w:r w:rsidR="00D8305C">
              <w:rPr>
                <w:rFonts w:ascii="Times New Roman" w:hAnsi="Times New Roman"/>
              </w:rPr>
              <w:t>eduworl</w:t>
            </w:r>
            <w:r w:rsidR="00E84E1A">
              <w:rPr>
                <w:rFonts w:ascii="Times New Roman" w:hAnsi="Times New Roman"/>
              </w:rPr>
              <w:t>d.sk</w:t>
            </w:r>
            <w:proofErr w:type="spellEnd"/>
            <w:r w:rsidR="00E84E1A">
              <w:rPr>
                <w:rFonts w:ascii="Times New Roman" w:hAnsi="Times New Roman"/>
              </w:rPr>
              <w:t xml:space="preserve">, </w:t>
            </w:r>
            <w:proofErr w:type="spellStart"/>
            <w:r w:rsidR="00E84E1A">
              <w:rPr>
                <w:rFonts w:ascii="Times New Roman" w:hAnsi="Times New Roman"/>
              </w:rPr>
              <w:t>ulets</w:t>
            </w:r>
            <w:r w:rsidR="00D211E2">
              <w:rPr>
                <w:rFonts w:ascii="Times New Roman" w:hAnsi="Times New Roman"/>
              </w:rPr>
              <w:t>knihou.sk</w:t>
            </w:r>
            <w:proofErr w:type="spellEnd"/>
            <w:r w:rsidR="00D211E2">
              <w:rPr>
                <w:rFonts w:ascii="Times New Roman" w:hAnsi="Times New Roman"/>
              </w:rPr>
              <w:t xml:space="preserve">, </w:t>
            </w:r>
            <w:proofErr w:type="spellStart"/>
            <w:r w:rsidR="00D211E2">
              <w:rPr>
                <w:rFonts w:ascii="Times New Roman" w:hAnsi="Times New Roman"/>
              </w:rPr>
              <w:t>skolskyportal.sk</w:t>
            </w:r>
            <w:proofErr w:type="spellEnd"/>
            <w:r w:rsidR="00D211E2">
              <w:rPr>
                <w:rFonts w:ascii="Times New Roman" w:hAnsi="Times New Roman"/>
              </w:rPr>
              <w:t xml:space="preserve"> a i.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211E2">
        <w:trPr>
          <w:trHeight w:val="2240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D211E2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E84E1A" w:rsidRPr="007B6C7D" w:rsidRDefault="00482F80" w:rsidP="00D211E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závere stretnutia boli zhrnuté </w:t>
            </w:r>
            <w:r w:rsidR="00493195">
              <w:rPr>
                <w:rFonts w:ascii="Times New Roman" w:hAnsi="Times New Roman"/>
              </w:rPr>
              <w:t xml:space="preserve">návrhy odporúčaní, a to predovšetkým </w:t>
            </w:r>
            <w:r w:rsidR="00E84E1A">
              <w:rPr>
                <w:rFonts w:ascii="Times New Roman" w:hAnsi="Times New Roman"/>
              </w:rPr>
              <w:t>osvojiť si špeciálnopedagogické zásady a metódy (</w:t>
            </w:r>
            <w:proofErr w:type="spellStart"/>
            <w:r w:rsidR="00E84E1A">
              <w:rPr>
                <w:rFonts w:ascii="Times New Roman" w:hAnsi="Times New Roman"/>
              </w:rPr>
              <w:t>Bloomovu</w:t>
            </w:r>
            <w:proofErr w:type="spellEnd"/>
            <w:r w:rsidR="00E84E1A">
              <w:rPr>
                <w:rFonts w:ascii="Times New Roman" w:hAnsi="Times New Roman"/>
              </w:rPr>
              <w:t xml:space="preserve"> taxonómiu) i </w:t>
            </w:r>
            <w:r w:rsidR="00493195">
              <w:rPr>
                <w:rFonts w:ascii="Times New Roman" w:hAnsi="Times New Roman"/>
              </w:rPr>
              <w:t>zamerať pozornosť na rozširovanie slovnej zásoby v slovenskom jazyku v témach každodenného života pomocou kníh pre deti,</w:t>
            </w:r>
            <w:r w:rsidR="00480A2E">
              <w:rPr>
                <w:rFonts w:ascii="Times New Roman" w:hAnsi="Times New Roman"/>
              </w:rPr>
              <w:t xml:space="preserve"> básničiek, riekaniek,</w:t>
            </w:r>
            <w:r w:rsidR="00493195">
              <w:rPr>
                <w:rFonts w:ascii="Times New Roman" w:hAnsi="Times New Roman"/>
              </w:rPr>
              <w:t xml:space="preserve"> dramatizácie, kartičiek, hie</w:t>
            </w:r>
            <w:r w:rsidR="00FF444C">
              <w:rPr>
                <w:rFonts w:ascii="Times New Roman" w:hAnsi="Times New Roman"/>
              </w:rPr>
              <w:t>r, komentovaných činností a pod. Nepodceňovať rozvíjanie jemnej motoriky, koordinácie oko – ruka.</w:t>
            </w:r>
            <w:r w:rsidR="00E84E1A">
              <w:rPr>
                <w:rFonts w:ascii="Times New Roman" w:hAnsi="Times New Roman"/>
              </w:rPr>
              <w:t xml:space="preserve"> Inšpirovať sa a vymieňať si overené postupy, aktivity a návrhy od iných kolegov, prípadne z internetových portálov.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>14.</w:t>
            </w:r>
            <w:r w:rsidR="00087827">
              <w:t>0</w:t>
            </w:r>
            <w:r>
              <w:t>2.2019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08782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Besterci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87827" w:rsidP="007B6C7D">
            <w:pPr>
              <w:tabs>
                <w:tab w:val="left" w:pos="1114"/>
              </w:tabs>
              <w:spacing w:after="0" w:line="240" w:lineRule="auto"/>
            </w:pPr>
            <w:r>
              <w:t>15.02.2019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85" w:rsidRDefault="009D1185" w:rsidP="00CF35D8">
      <w:pPr>
        <w:spacing w:after="0" w:line="240" w:lineRule="auto"/>
      </w:pPr>
      <w:r>
        <w:separator/>
      </w:r>
    </w:p>
  </w:endnote>
  <w:endnote w:type="continuationSeparator" w:id="0">
    <w:p w:rsidR="009D1185" w:rsidRDefault="009D118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85" w:rsidRDefault="009D1185" w:rsidP="00CF35D8">
      <w:pPr>
        <w:spacing w:after="0" w:line="240" w:lineRule="auto"/>
      </w:pPr>
      <w:r>
        <w:separator/>
      </w:r>
    </w:p>
  </w:footnote>
  <w:footnote w:type="continuationSeparator" w:id="0">
    <w:p w:rsidR="009D1185" w:rsidRDefault="009D118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87827"/>
    <w:rsid w:val="000E6FBF"/>
    <w:rsid w:val="000F127B"/>
    <w:rsid w:val="00137050"/>
    <w:rsid w:val="00143BED"/>
    <w:rsid w:val="00151F6C"/>
    <w:rsid w:val="001544C0"/>
    <w:rsid w:val="001620FF"/>
    <w:rsid w:val="001745A4"/>
    <w:rsid w:val="00195BD6"/>
    <w:rsid w:val="001A5EA2"/>
    <w:rsid w:val="001B31E0"/>
    <w:rsid w:val="001B69AF"/>
    <w:rsid w:val="001D498E"/>
    <w:rsid w:val="00203036"/>
    <w:rsid w:val="00225CD9"/>
    <w:rsid w:val="00245938"/>
    <w:rsid w:val="00252183"/>
    <w:rsid w:val="002D7F9B"/>
    <w:rsid w:val="002D7FC6"/>
    <w:rsid w:val="002E3F1A"/>
    <w:rsid w:val="00313B1E"/>
    <w:rsid w:val="0034733D"/>
    <w:rsid w:val="003700F7"/>
    <w:rsid w:val="003F10E0"/>
    <w:rsid w:val="00423B42"/>
    <w:rsid w:val="00423CC3"/>
    <w:rsid w:val="00434AEB"/>
    <w:rsid w:val="00446402"/>
    <w:rsid w:val="00480A2E"/>
    <w:rsid w:val="00482F80"/>
    <w:rsid w:val="00493195"/>
    <w:rsid w:val="004C05D7"/>
    <w:rsid w:val="004F26DB"/>
    <w:rsid w:val="004F368A"/>
    <w:rsid w:val="00507CF5"/>
    <w:rsid w:val="005361EC"/>
    <w:rsid w:val="00541786"/>
    <w:rsid w:val="0055263C"/>
    <w:rsid w:val="00582454"/>
    <w:rsid w:val="00583AF0"/>
    <w:rsid w:val="0058712F"/>
    <w:rsid w:val="00592E27"/>
    <w:rsid w:val="006279D6"/>
    <w:rsid w:val="006377DA"/>
    <w:rsid w:val="006A3977"/>
    <w:rsid w:val="006B6CBE"/>
    <w:rsid w:val="006C0AF3"/>
    <w:rsid w:val="006E77C5"/>
    <w:rsid w:val="007A5170"/>
    <w:rsid w:val="007A6CFA"/>
    <w:rsid w:val="007B6C7D"/>
    <w:rsid w:val="007C6972"/>
    <w:rsid w:val="007D12B0"/>
    <w:rsid w:val="008058B8"/>
    <w:rsid w:val="00836DD5"/>
    <w:rsid w:val="008561B0"/>
    <w:rsid w:val="008721DB"/>
    <w:rsid w:val="008A2706"/>
    <w:rsid w:val="008C3B1D"/>
    <w:rsid w:val="008C3C41"/>
    <w:rsid w:val="00910CAF"/>
    <w:rsid w:val="00936E11"/>
    <w:rsid w:val="00985756"/>
    <w:rsid w:val="009C3018"/>
    <w:rsid w:val="009D1185"/>
    <w:rsid w:val="009F4F76"/>
    <w:rsid w:val="00A71E3A"/>
    <w:rsid w:val="00A9043F"/>
    <w:rsid w:val="00AB111C"/>
    <w:rsid w:val="00AF5989"/>
    <w:rsid w:val="00B440DB"/>
    <w:rsid w:val="00B71530"/>
    <w:rsid w:val="00BB5601"/>
    <w:rsid w:val="00BB692A"/>
    <w:rsid w:val="00BE1D8A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211E2"/>
    <w:rsid w:val="00D5619C"/>
    <w:rsid w:val="00D8305C"/>
    <w:rsid w:val="00DA6ABC"/>
    <w:rsid w:val="00DC571D"/>
    <w:rsid w:val="00DD1AA4"/>
    <w:rsid w:val="00DF7338"/>
    <w:rsid w:val="00E36C97"/>
    <w:rsid w:val="00E37F09"/>
    <w:rsid w:val="00E576F0"/>
    <w:rsid w:val="00E84E1A"/>
    <w:rsid w:val="00E926D8"/>
    <w:rsid w:val="00EC5730"/>
    <w:rsid w:val="00F305BB"/>
    <w:rsid w:val="00F36E61"/>
    <w:rsid w:val="00F61779"/>
    <w:rsid w:val="00FD3420"/>
    <w:rsid w:val="00FE050F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2019-03-27T11:34:00Z</dcterms:created>
  <dcterms:modified xsi:type="dcterms:W3CDTF">2019-10-17T12:18:00Z</dcterms:modified>
</cp:coreProperties>
</file>